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p>
    <w:p>
      <w:pPr>
        <w:jc w:val="center"/>
        <w:rPr>
          <w:rFonts w:hint="eastAsia" w:ascii="黑体" w:eastAsia="黑体"/>
          <w:sz w:val="44"/>
          <w:szCs w:val="44"/>
          <w:lang w:eastAsia="zh-CN"/>
        </w:rPr>
      </w:pPr>
    </w:p>
    <w:p>
      <w:pPr>
        <w:jc w:val="center"/>
        <w:rPr>
          <w:rFonts w:hint="eastAsia" w:ascii="黑体" w:eastAsia="黑体"/>
          <w:sz w:val="44"/>
          <w:szCs w:val="44"/>
          <w:lang w:eastAsia="zh-CN"/>
        </w:rPr>
      </w:pPr>
      <w:bookmarkStart w:id="0" w:name="_GoBack"/>
      <w:r>
        <w:rPr>
          <w:rFonts w:hint="eastAsia" w:ascii="黑体" w:eastAsia="黑体"/>
          <w:sz w:val="44"/>
          <w:szCs w:val="44"/>
          <w:lang w:eastAsia="zh-CN"/>
        </w:rPr>
        <w:pict>
          <v:shape id="_x0000_s1028" o:spid="_x0000_s1028" o:spt="75" alt="111 001" type="#_x0000_t75" style="position:absolute;left:0pt;margin-left:8.5pt;margin-top:6.8pt;height:162.1pt;width:427.1pt;z-index:-251658240;mso-width-relative:page;mso-height-relative:page;" filled="f" o:preferrelative="t" stroked="f" coordsize="21600,21600">
            <v:path/>
            <v:fill on="f" focussize="0,0"/>
            <v:stroke on="f"/>
            <v:imagedata r:id="rId7" o:title="111 001"/>
            <o:lock v:ext="edit" aspectratio="t"/>
          </v:shape>
        </w:pict>
      </w:r>
      <w:bookmarkEnd w:id="0"/>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937" w:beforeLines="300"/>
        <w:jc w:val="center"/>
        <w:textAlignment w:val="auto"/>
        <w:outlineLvl w:val="9"/>
        <w:rPr>
          <w:rFonts w:ascii="仿宋_GB2312" w:eastAsia="仿宋_GB2312"/>
          <w:sz w:val="32"/>
          <w:szCs w:val="32"/>
        </w:rPr>
      </w:pPr>
      <w:r>
        <w:rPr>
          <w:rFonts w:hint="eastAsia" w:ascii="仿宋_GB2312" w:eastAsia="仿宋_GB2312"/>
          <w:sz w:val="32"/>
          <w:szCs w:val="32"/>
        </w:rPr>
        <w:t>新科协</w:t>
      </w:r>
      <w:r>
        <w:rPr>
          <w:rFonts w:ascii="仿宋_GB2312" w:eastAsia="仿宋_GB2312"/>
          <w:sz w:val="32"/>
          <w:szCs w:val="32"/>
        </w:rPr>
        <w:t>[2019] 7</w:t>
      </w:r>
      <w:r>
        <w:rPr>
          <w:rFonts w:hint="eastAsia" w:ascii="仿宋_GB2312" w:eastAsia="仿宋_GB2312"/>
          <w:sz w:val="32"/>
          <w:szCs w:val="32"/>
        </w:rPr>
        <w:t>号</w:t>
      </w:r>
    </w:p>
    <w:p>
      <w:pPr>
        <w:spacing w:beforeLines="50" w:afterLines="50" w:line="640" w:lineRule="exact"/>
        <w:jc w:val="both"/>
        <w:rPr>
          <w:rFonts w:hint="eastAsia" w:ascii="方正小标宋简体" w:hAnsi="方正小标宋简体" w:eastAsia="方正小标宋简体" w:cs="方正小标宋简体"/>
          <w:b/>
          <w:bCs w:val="0"/>
          <w:sz w:val="28"/>
          <w:szCs w:val="28"/>
        </w:rPr>
      </w:pPr>
    </w:p>
    <w:p>
      <w:pPr>
        <w:keepNext w:val="0"/>
        <w:keepLines w:val="0"/>
        <w:pageBreakBefore w:val="0"/>
        <w:widowControl w:val="0"/>
        <w:kinsoku/>
        <w:wordWrap/>
        <w:overflowPunct/>
        <w:topLinePunct w:val="0"/>
        <w:autoSpaceDE/>
        <w:autoSpaceDN/>
        <w:bidi w:val="0"/>
        <w:adjustRightInd/>
        <w:snapToGrid/>
        <w:spacing w:before="625" w:beforeLines="200" w:afterLines="50" w:line="600" w:lineRule="exact"/>
        <w:jc w:val="center"/>
        <w:textAlignment w:val="auto"/>
        <w:outlineLvl w:val="9"/>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关于开展新乡市自然科学学术成果奖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简体" w:hAnsi="方正黑体简体" w:eastAsia="方正黑体简体" w:cs="方正黑体简体"/>
          <w:b w:val="0"/>
          <w:bCs/>
          <w:sz w:val="44"/>
          <w:szCs w:val="44"/>
        </w:rPr>
      </w:pPr>
      <w:r>
        <w:rPr>
          <w:rFonts w:hint="eastAsia" w:ascii="方正小标宋简体" w:hAnsi="方正小标宋简体" w:eastAsia="方正小标宋简体" w:cs="方正小标宋简体"/>
          <w:b/>
          <w:bCs w:val="0"/>
          <w:sz w:val="44"/>
          <w:szCs w:val="44"/>
        </w:rPr>
        <w:t>评选活动的通知</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ascii="宋体"/>
          <w:b/>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各县（市、区）人力资源和社会保障局、科学技术协会，各全市学会、协会、研究会，各高等院校、科研院所、市属企业，各有关单位：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为促进我市科学技术的繁荣和发展，促进自主创新和科学技术的普及推广，鼓励我市广大科技工作者积极总结科学研究和科技实践的理论成果，根据《新乡市自然科学学术成果奖评选与管理办法》， 新乡市人力资源和社会保障局、新乡市科学技术协会决定联合开展新乡市自然科学学术成果奖评选活动。现将有关事项通知如下：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一、评选范围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新乡市自然科学学术成果奖包含三项奖项：新乡市自然科学优秀学术论文奖、新乡市决策研究成果奖、新乡市自然科学优秀学术著作奖。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（一）新乡市自然科学优秀学术论文奖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参评论文应是近年来发表的（含市级以上学术会议大会宣读的论文）自然科学类、工程技术类或相关领域的学术论文。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（二）新乡市决策研究成果奖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决策研究成果是指针对河南或新乡的科技、经济、社会发展中存在的问题开展的课题研究、调查研究或提出的科技工作者建议、提案、议案、建议案等成果。参评成果应是近年来已完成的研究或被采纳的建议。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（三）新乡市自然科学优秀学术著作奖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参评著作应是近年来发表的自然科学类、工程技术类或相关领域的学术著作。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二、评选程序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奖项申报人须按照“新乡市自然科学学术成果奖申报材料说明”（见附件1）的有关要求准备相应材料，并将参评奖项报送至推荐单位（如无推荐单位，可直接报送至市科协学会部）。奖项申报人（奖项申报人指第一作者或第一完成人）申报奖项一般不超过3项。推荐单位为全市学会（协会、研究会）、县（市、区）科协、高等院校、市属企业和有关单位。</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（二）初评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推荐单位对申报奖项进行初评。初评后于2019年5月8日到6月30日将相关材料报送至新乡市自然科学学术成果奖评审工作办公室（评审工作办公室设在市科协学会部）。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（三）终评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新乡市人力资源和社会保障局、新乡市科学技术协会将组织有关专家成立评审委员会对参评奖项进行终评，并对获奖项目的前5名作者颁发获奖证书。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联系电话：5820693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 系 人：安志洪  郭七星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通信地址：新乡市科技馆（人民路与新二街交叉口）351号房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邮    编：453000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sz w:val="32"/>
          <w:szCs w:val="32"/>
        </w:rPr>
        <w:t>电子邮箱：</w:t>
      </w:r>
      <w:r>
        <w:rPr>
          <w:rFonts w:hint="eastAsia" w:ascii="方正仿宋简体" w:hAnsi="方正仿宋简体" w:eastAsia="方正仿宋简体" w:cs="方正仿宋简体"/>
          <w:color w:val="auto"/>
        </w:rPr>
        <w:fldChar w:fldCharType="begin"/>
      </w:r>
      <w:r>
        <w:rPr>
          <w:rFonts w:hint="eastAsia" w:ascii="方正仿宋简体" w:hAnsi="方正仿宋简体" w:eastAsia="方正仿宋简体" w:cs="方正仿宋简体"/>
          <w:color w:val="auto"/>
        </w:rPr>
        <w:instrText xml:space="preserve"> HYPERLINK "mailto:xxkxxhb@163.com" </w:instrText>
      </w:r>
      <w:r>
        <w:rPr>
          <w:rFonts w:hint="eastAsia" w:ascii="方正仿宋简体" w:hAnsi="方正仿宋简体" w:eastAsia="方正仿宋简体" w:cs="方正仿宋简体"/>
          <w:color w:val="auto"/>
        </w:rPr>
        <w:fldChar w:fldCharType="separate"/>
      </w:r>
      <w:r>
        <w:rPr>
          <w:rStyle w:val="7"/>
          <w:rFonts w:hint="eastAsia" w:ascii="方正仿宋简体" w:hAnsi="方正仿宋简体" w:eastAsia="方正仿宋简体" w:cs="方正仿宋简体"/>
          <w:color w:val="auto"/>
          <w:sz w:val="32"/>
          <w:szCs w:val="32"/>
        </w:rPr>
        <w:t>xxkxxhb@163.com</w:t>
      </w:r>
      <w:r>
        <w:rPr>
          <w:rStyle w:val="7"/>
          <w:rFonts w:hint="eastAsia" w:ascii="方正仿宋简体" w:hAnsi="方正仿宋简体" w:eastAsia="方正仿宋简体" w:cs="方正仿宋简体"/>
          <w:color w:val="auto"/>
          <w:sz w:val="32"/>
          <w:szCs w:val="32"/>
        </w:rPr>
        <w:fldChar w:fldCharType="end"/>
      </w:r>
      <w:r>
        <w:rPr>
          <w:rFonts w:hint="eastAsia" w:ascii="方正仿宋简体" w:hAnsi="方正仿宋简体" w:eastAsia="方正仿宋简体" w:cs="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推荐单位和奖项申报人可从新乡科普网站（网址：www.xxkp.org.cn）学会与学术栏目下载相关文件及附件。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附件1：新乡市自然科学学术成果奖申报材料说明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附件2：《新乡市自然科学学术成果奖申报评审表》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附件3：《新乡市自然科学学术成果奖汇总表》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新乡市人力资源和社会保障局    新乡市科学技术协会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3040" w:firstLineChars="9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040" w:firstLineChars="9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二〇一九年四月三日</w:t>
      </w:r>
    </w:p>
    <w:sectPr>
      <w:headerReference r:id="rId3" w:type="default"/>
      <w:footerReference r:id="rId4" w:type="default"/>
      <w:footerReference r:id="rId5" w:type="even"/>
      <w:pgSz w:w="11906" w:h="16838"/>
      <w:pgMar w:top="1871" w:right="1531" w:bottom="1871" w:left="1531" w:header="851" w:footer="992" w:gutter="0"/>
      <w:paperSrc/>
      <w:pgNumType w:fmt="numberInDash"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大黑简">
    <w:panose1 w:val="02010609000101010101"/>
    <w:charset w:val="86"/>
    <w:family w:val="auto"/>
    <w:pitch w:val="default"/>
    <w:sig w:usb0="00000001" w:usb1="080E0800" w:usb2="00000002" w:usb3="00000000" w:csb0="00040000" w:csb1="00000000"/>
  </w:font>
  <w:font w:name="Cambria">
    <w:panose1 w:val="02040503050406030204"/>
    <w:charset w:val="00"/>
    <w:family w:val="auto"/>
    <w:pitch w:val="default"/>
    <w:sig w:usb0="A00002EF" w:usb1="4000004B" w:usb2="00000000" w:usb3="00000000" w:csb0="2000009F" w:csb1="00000000"/>
  </w:font>
  <w:font w:name="方正静蕾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1"/>
        <w:szCs w:val="21"/>
      </w:rPr>
    </w:pPr>
    <w:r>
      <w:rPr>
        <w:sz w:val="21"/>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2 -</w:t>
                </w:r>
                <w:r>
                  <w:rPr>
                    <w:rFonts w:hint="eastAsia" w:ascii="宋体" w:hAnsi="宋体" w:eastAsia="宋体" w:cs="宋体"/>
                    <w:sz w:val="24"/>
                    <w:szCs w:val="24"/>
                  </w:rPr>
                  <w:fldChar w:fldCharType="end"/>
                </w:r>
              </w:p>
            </w:txbxContent>
          </v:textbox>
        </v:shape>
      </w:pict>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84F"/>
    <w:rsid w:val="000764D0"/>
    <w:rsid w:val="00095CB5"/>
    <w:rsid w:val="000B78A8"/>
    <w:rsid w:val="000D6290"/>
    <w:rsid w:val="000D7758"/>
    <w:rsid w:val="000E0EF5"/>
    <w:rsid w:val="001509BC"/>
    <w:rsid w:val="00170D76"/>
    <w:rsid w:val="001859ED"/>
    <w:rsid w:val="00194F7B"/>
    <w:rsid w:val="001A07AE"/>
    <w:rsid w:val="001B0D4F"/>
    <w:rsid w:val="001B54D9"/>
    <w:rsid w:val="001E6081"/>
    <w:rsid w:val="00244F3D"/>
    <w:rsid w:val="00255C00"/>
    <w:rsid w:val="002C097B"/>
    <w:rsid w:val="00303033"/>
    <w:rsid w:val="003113E8"/>
    <w:rsid w:val="00320DE8"/>
    <w:rsid w:val="003354D7"/>
    <w:rsid w:val="00340A40"/>
    <w:rsid w:val="00347FB3"/>
    <w:rsid w:val="003825CF"/>
    <w:rsid w:val="003A2080"/>
    <w:rsid w:val="003D53AC"/>
    <w:rsid w:val="003D5CFD"/>
    <w:rsid w:val="003E6C37"/>
    <w:rsid w:val="003F04F2"/>
    <w:rsid w:val="00437602"/>
    <w:rsid w:val="00456DDD"/>
    <w:rsid w:val="00495B10"/>
    <w:rsid w:val="004A5FE6"/>
    <w:rsid w:val="004B3A7C"/>
    <w:rsid w:val="004B4824"/>
    <w:rsid w:val="004C61B1"/>
    <w:rsid w:val="00501A24"/>
    <w:rsid w:val="00520F45"/>
    <w:rsid w:val="00527D0A"/>
    <w:rsid w:val="00534ADE"/>
    <w:rsid w:val="00551189"/>
    <w:rsid w:val="00553343"/>
    <w:rsid w:val="00561922"/>
    <w:rsid w:val="00595AC9"/>
    <w:rsid w:val="00596A74"/>
    <w:rsid w:val="005A3513"/>
    <w:rsid w:val="005D2D80"/>
    <w:rsid w:val="005E4535"/>
    <w:rsid w:val="005F452B"/>
    <w:rsid w:val="006045A5"/>
    <w:rsid w:val="0061176F"/>
    <w:rsid w:val="0062214D"/>
    <w:rsid w:val="0064574E"/>
    <w:rsid w:val="0066443C"/>
    <w:rsid w:val="006727F0"/>
    <w:rsid w:val="0067357A"/>
    <w:rsid w:val="006817D4"/>
    <w:rsid w:val="006A70C8"/>
    <w:rsid w:val="006D5B86"/>
    <w:rsid w:val="007115F7"/>
    <w:rsid w:val="00733834"/>
    <w:rsid w:val="007660D8"/>
    <w:rsid w:val="007734E3"/>
    <w:rsid w:val="007816FA"/>
    <w:rsid w:val="007905AF"/>
    <w:rsid w:val="00795754"/>
    <w:rsid w:val="007E0939"/>
    <w:rsid w:val="008244DC"/>
    <w:rsid w:val="00873480"/>
    <w:rsid w:val="008B284F"/>
    <w:rsid w:val="008B31BB"/>
    <w:rsid w:val="008D1522"/>
    <w:rsid w:val="008D2649"/>
    <w:rsid w:val="008F0948"/>
    <w:rsid w:val="008F495D"/>
    <w:rsid w:val="00923C7D"/>
    <w:rsid w:val="00964687"/>
    <w:rsid w:val="009758BC"/>
    <w:rsid w:val="009A77CD"/>
    <w:rsid w:val="009B0167"/>
    <w:rsid w:val="009B6DA6"/>
    <w:rsid w:val="009E26F2"/>
    <w:rsid w:val="009E2B7E"/>
    <w:rsid w:val="00A30448"/>
    <w:rsid w:val="00A3458F"/>
    <w:rsid w:val="00A4008F"/>
    <w:rsid w:val="00A46610"/>
    <w:rsid w:val="00A77580"/>
    <w:rsid w:val="00A85327"/>
    <w:rsid w:val="00A94055"/>
    <w:rsid w:val="00AA386D"/>
    <w:rsid w:val="00AC2E09"/>
    <w:rsid w:val="00AD0417"/>
    <w:rsid w:val="00AE3409"/>
    <w:rsid w:val="00AE55A1"/>
    <w:rsid w:val="00AF0455"/>
    <w:rsid w:val="00B028FA"/>
    <w:rsid w:val="00B03268"/>
    <w:rsid w:val="00B04C7C"/>
    <w:rsid w:val="00B2696D"/>
    <w:rsid w:val="00B43E81"/>
    <w:rsid w:val="00B52EE7"/>
    <w:rsid w:val="00B65778"/>
    <w:rsid w:val="00B95EC0"/>
    <w:rsid w:val="00BC4F91"/>
    <w:rsid w:val="00BE726A"/>
    <w:rsid w:val="00BE79FC"/>
    <w:rsid w:val="00C2268E"/>
    <w:rsid w:val="00C4011E"/>
    <w:rsid w:val="00C80327"/>
    <w:rsid w:val="00C85229"/>
    <w:rsid w:val="00C9256A"/>
    <w:rsid w:val="00C93594"/>
    <w:rsid w:val="00CB4A8D"/>
    <w:rsid w:val="00CD5F47"/>
    <w:rsid w:val="00CE30D2"/>
    <w:rsid w:val="00D00F73"/>
    <w:rsid w:val="00D719B9"/>
    <w:rsid w:val="00D87439"/>
    <w:rsid w:val="00D95F40"/>
    <w:rsid w:val="00DA5350"/>
    <w:rsid w:val="00DE497F"/>
    <w:rsid w:val="00DF3C30"/>
    <w:rsid w:val="00E56DBA"/>
    <w:rsid w:val="00EA175E"/>
    <w:rsid w:val="00EB1C76"/>
    <w:rsid w:val="00EB3BC0"/>
    <w:rsid w:val="00F56DFB"/>
    <w:rsid w:val="00F5723E"/>
    <w:rsid w:val="00F9403D"/>
    <w:rsid w:val="00FA1881"/>
    <w:rsid w:val="00FB1894"/>
    <w:rsid w:val="00FC0C8E"/>
    <w:rsid w:val="00FC4099"/>
    <w:rsid w:val="00FC4603"/>
    <w:rsid w:val="00FF4018"/>
    <w:rsid w:val="26C87412"/>
    <w:rsid w:val="43116EE1"/>
    <w:rsid w:val="4DA84CE0"/>
    <w:rsid w:val="4FCB1860"/>
    <w:rsid w:val="788453D3"/>
    <w:rsid w:val="7D553168"/>
    <w:rsid w:val="7DBF13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styleId="7">
    <w:name w:val="Hyperlink"/>
    <w:basedOn w:val="5"/>
    <w:uiPriority w:val="99"/>
    <w:rPr>
      <w:rFonts w:cs="Times New Roman"/>
      <w:color w:val="0000FF"/>
      <w:u w:val="single"/>
    </w:rPr>
  </w:style>
  <w:style w:type="character" w:customStyle="1" w:styleId="9">
    <w:name w:val="Header Char"/>
    <w:basedOn w:val="5"/>
    <w:link w:val="4"/>
    <w:semiHidden/>
    <w:locked/>
    <w:uiPriority w:val="99"/>
    <w:rPr>
      <w:rFonts w:cs="Times New Roman"/>
      <w:sz w:val="18"/>
      <w:szCs w:val="18"/>
    </w:rPr>
  </w:style>
  <w:style w:type="character" w:customStyle="1" w:styleId="10">
    <w:name w:val="Footer Char"/>
    <w:basedOn w:val="5"/>
    <w:link w:val="3"/>
    <w:qFormat/>
    <w:locked/>
    <w:uiPriority w:val="99"/>
    <w:rPr>
      <w:rFonts w:cs="Times New Roman"/>
      <w:sz w:val="18"/>
      <w:szCs w:val="18"/>
    </w:rPr>
  </w:style>
  <w:style w:type="character" w:customStyle="1" w:styleId="11">
    <w:name w:val="Date Char"/>
    <w:basedOn w:val="5"/>
    <w:link w:val="2"/>
    <w:semiHidden/>
    <w:locked/>
    <w:uiPriority w:val="99"/>
    <w:rPr>
      <w:rFonts w:cs="Times New Roman"/>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178</Words>
  <Characters>1016</Characters>
  <Lines>0</Lines>
  <Paragraphs>0</Paragraphs>
  <TotalTime>16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2016-09-06T07:46:00Z</dcterms:created>
  <dc:creator>king</dc:creator>
  <cp:lastModifiedBy>Administrator</cp:lastModifiedBy>
  <cp:lastPrinted>2019-05-05T10:13:56Z</cp:lastPrinted>
  <dcterms:modified xsi:type="dcterms:W3CDTF">2019-05-05T10:17:11Z</dcterms:modified>
  <dc:title>新科协[2019] 7号</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